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bookmarkStart w:id="0" w:name="_GoBack"/>
      <w:r w:rsidRPr="00680100">
        <w:rPr>
          <w:b/>
          <w:bCs/>
          <w:color w:val="3D454D"/>
          <w:sz w:val="23"/>
          <w:szCs w:val="23"/>
        </w:rPr>
        <w:t>Program „Opieka 75+ na rok 202</w:t>
      </w:r>
      <w:r w:rsidR="008356BF" w:rsidRPr="00680100">
        <w:rPr>
          <w:b/>
          <w:bCs/>
          <w:color w:val="3D454D"/>
          <w:sz w:val="23"/>
          <w:szCs w:val="23"/>
        </w:rPr>
        <w:t>1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O Programie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Program „Opieka 75+“ na rok 202</w:t>
      </w:r>
      <w:r w:rsidR="008356BF" w:rsidRPr="00680100">
        <w:rPr>
          <w:color w:val="3D454D"/>
          <w:sz w:val="23"/>
          <w:szCs w:val="23"/>
        </w:rPr>
        <w:t>1</w:t>
      </w:r>
      <w:r w:rsidRPr="00680100">
        <w:rPr>
          <w:color w:val="3D454D"/>
          <w:sz w:val="23"/>
          <w:szCs w:val="23"/>
        </w:rPr>
        <w:t xml:space="preserve"> (dalej zwany Programem) polega na </w:t>
      </w:r>
      <w:r w:rsidRPr="00680100">
        <w:rPr>
          <w:color w:val="000000"/>
          <w:sz w:val="23"/>
          <w:szCs w:val="23"/>
        </w:rPr>
        <w:t>zwiększeniu dostępności do usług opiekuńczych, w tym specjalistycznych usług opiekuńczych dla osób w wieku 75 lat i więcej</w:t>
      </w:r>
      <w:r w:rsidR="00DD743C" w:rsidRPr="00680100">
        <w:rPr>
          <w:color w:val="000000"/>
          <w:sz w:val="23"/>
          <w:szCs w:val="23"/>
        </w:rPr>
        <w:t>, które są osobami samotnymi lub osobami samotnie gospodarującymi a także tych które pozostają w rodzinie</w:t>
      </w:r>
      <w:r w:rsidRPr="00680100">
        <w:rPr>
          <w:color w:val="000000"/>
          <w:sz w:val="23"/>
          <w:szCs w:val="23"/>
        </w:rPr>
        <w:t>.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Usługi opiekuńcze i specjalistyczne usługi opiekuńcze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bookmarkStart w:id="1" w:name="_Hlk24094033"/>
      <w:r w:rsidRPr="00680100">
        <w:rPr>
          <w:color w:val="000000"/>
          <w:sz w:val="23"/>
          <w:szCs w:val="23"/>
        </w:rPr>
        <w:t>Świadczenie usług opiekuńczych, w tym specjalistycznych usług opiekuńczych, ma na celu udzielenie pomocy w zaspokajaniu codziennych potrzeb życiowych</w:t>
      </w:r>
      <w:r w:rsidR="008356BF" w:rsidRPr="00680100">
        <w:rPr>
          <w:color w:val="000000"/>
          <w:sz w:val="23"/>
          <w:szCs w:val="23"/>
        </w:rPr>
        <w:t>, świadczenie opieki higienicznej</w:t>
      </w:r>
      <w:r w:rsidRPr="00680100">
        <w:rPr>
          <w:color w:val="000000"/>
          <w:sz w:val="23"/>
          <w:szCs w:val="23"/>
        </w:rPr>
        <w:t xml:space="preserve"> oraz zapewnienie kontaktów z otoczeniem</w:t>
      </w:r>
      <w:r w:rsidRPr="00680100">
        <w:rPr>
          <w:b/>
          <w:bCs/>
          <w:color w:val="3D454D"/>
          <w:sz w:val="23"/>
          <w:szCs w:val="23"/>
        </w:rPr>
        <w:t> </w:t>
      </w:r>
      <w:r w:rsidRPr="00680100">
        <w:rPr>
          <w:color w:val="3D454D"/>
          <w:sz w:val="23"/>
          <w:szCs w:val="23"/>
        </w:rPr>
        <w:t>osobom w wieku powyżej 75 roku życia.</w:t>
      </w:r>
      <w:bookmarkEnd w:id="1"/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Zgłoszenie zapotrzebowania na usługi opieki 75+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Usługi opieki 75+ przyznawane są na podstawie wniosku o udzielenie pomocy w formie usług opiekuńczych i specjalistycznych usług opiekuńczych.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 xml:space="preserve">Zapotrzebowanie na świadczenie usług </w:t>
      </w:r>
      <w:r w:rsidR="008356BF" w:rsidRPr="00680100">
        <w:rPr>
          <w:color w:val="3D454D"/>
          <w:sz w:val="23"/>
          <w:szCs w:val="23"/>
        </w:rPr>
        <w:t xml:space="preserve"> opieki 75+</w:t>
      </w:r>
      <w:r w:rsidRPr="00680100">
        <w:rPr>
          <w:color w:val="3D454D"/>
          <w:sz w:val="23"/>
          <w:szCs w:val="23"/>
        </w:rPr>
        <w:t>można zgłosić: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– telefonicznie pod nr tel. 33 479 49 15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– elektronicznie na adres email: </w:t>
      </w:r>
      <w:hyperlink r:id="rId4" w:history="1">
        <w:r w:rsidRPr="00680100">
          <w:rPr>
            <w:rStyle w:val="Hipercze"/>
            <w:sz w:val="23"/>
            <w:szCs w:val="23"/>
            <w:u w:val="none"/>
          </w:rPr>
          <w:t>poczta@mops.cieszyn.pl</w:t>
        </w:r>
      </w:hyperlink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– osobiście w siedzibie MOPS przy ul. Skrajnej 5  biuro nr 12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Czas trwania Programu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Usługi opiekuńcze, w tym specjalistyczne usługi opiekuńcze w ramach Programu Opieka 75+ są realizowane do 31 grudnia 202</w:t>
      </w:r>
      <w:r w:rsidR="008356BF" w:rsidRPr="00680100">
        <w:rPr>
          <w:color w:val="3D454D"/>
          <w:sz w:val="23"/>
          <w:szCs w:val="23"/>
        </w:rPr>
        <w:t>1</w:t>
      </w:r>
      <w:r w:rsidRPr="00680100">
        <w:rPr>
          <w:color w:val="3D454D"/>
          <w:sz w:val="23"/>
          <w:szCs w:val="23"/>
        </w:rPr>
        <w:t xml:space="preserve"> r.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Podstawa prawna Programu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- art. 17 ust, 1 pkt 11 ustawy z dnia 12 marca 2004 r. o pomocy społecznej (Dz.U. z 20</w:t>
      </w:r>
      <w:r w:rsidR="008356BF" w:rsidRPr="00680100">
        <w:rPr>
          <w:color w:val="3D454D"/>
          <w:sz w:val="23"/>
          <w:szCs w:val="23"/>
        </w:rPr>
        <w:t>20</w:t>
      </w:r>
      <w:r w:rsidRPr="00680100">
        <w:rPr>
          <w:color w:val="3D454D"/>
          <w:sz w:val="23"/>
          <w:szCs w:val="23"/>
        </w:rPr>
        <w:t xml:space="preserve"> r. poz. 1</w:t>
      </w:r>
      <w:r w:rsidR="008356BF" w:rsidRPr="00680100">
        <w:rPr>
          <w:color w:val="3D454D"/>
          <w:sz w:val="23"/>
          <w:szCs w:val="23"/>
        </w:rPr>
        <w:t>876 i 2369</w:t>
      </w:r>
      <w:r w:rsidRPr="00680100">
        <w:rPr>
          <w:color w:val="3D454D"/>
          <w:sz w:val="23"/>
          <w:szCs w:val="23"/>
        </w:rPr>
        <w:t>), to jest „świadczenia usług opiekuńczych, w tym specjalistycznych usług, w miejscu zamieszkania (z wyłączeniem specjalistycznych usług opiekuńczych dla osób z zaburzeniami psychicznymi)”,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lastRenderedPageBreak/>
        <w:t>- Program „Opieka 75+” na rok 202</w:t>
      </w:r>
      <w:r w:rsidR="008356BF" w:rsidRPr="00680100">
        <w:rPr>
          <w:color w:val="3D454D"/>
          <w:sz w:val="23"/>
          <w:szCs w:val="23"/>
        </w:rPr>
        <w:t>1</w:t>
      </w:r>
      <w:r w:rsidRPr="00680100">
        <w:rPr>
          <w:color w:val="3D454D"/>
          <w:sz w:val="23"/>
          <w:szCs w:val="23"/>
        </w:rPr>
        <w:t xml:space="preserve"> Ministerstwa Rodziny, Pracy i Polityki Społecznej,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 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b/>
          <w:bCs/>
          <w:color w:val="3D454D"/>
          <w:sz w:val="23"/>
          <w:szCs w:val="23"/>
        </w:rPr>
        <w:t>Załączniki:</w:t>
      </w:r>
    </w:p>
    <w:p w:rsidR="00B63C80" w:rsidRPr="00680100" w:rsidRDefault="00B63C80" w:rsidP="00B63C80">
      <w:pPr>
        <w:pStyle w:val="NormalnyWeb"/>
        <w:jc w:val="both"/>
        <w:rPr>
          <w:color w:val="3D454D"/>
          <w:sz w:val="23"/>
          <w:szCs w:val="23"/>
        </w:rPr>
      </w:pPr>
      <w:r w:rsidRPr="00680100">
        <w:rPr>
          <w:color w:val="3D454D"/>
          <w:sz w:val="23"/>
          <w:szCs w:val="23"/>
        </w:rPr>
        <w:t>Nr 1 – Program „Opieka 75+” na rok 202</w:t>
      </w:r>
      <w:r w:rsidR="008356BF" w:rsidRPr="00680100">
        <w:rPr>
          <w:color w:val="3D454D"/>
          <w:sz w:val="23"/>
          <w:szCs w:val="23"/>
        </w:rPr>
        <w:t>1</w:t>
      </w:r>
    </w:p>
    <w:bookmarkEnd w:id="0"/>
    <w:p w:rsidR="004B1310" w:rsidRPr="00680100" w:rsidRDefault="004B1310">
      <w:pPr>
        <w:rPr>
          <w:rFonts w:ascii="Times New Roman" w:hAnsi="Times New Roman" w:cs="Times New Roman"/>
        </w:rPr>
      </w:pPr>
    </w:p>
    <w:sectPr w:rsidR="004B1310" w:rsidRPr="0068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2D"/>
    <w:rsid w:val="0011016A"/>
    <w:rsid w:val="004B1310"/>
    <w:rsid w:val="00680100"/>
    <w:rsid w:val="008356BF"/>
    <w:rsid w:val="00B63C80"/>
    <w:rsid w:val="00C0632D"/>
    <w:rsid w:val="00D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607F-2CDF-4847-A932-194469E4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Gandzel</dc:creator>
  <cp:keywords/>
  <dc:description/>
  <cp:lastModifiedBy>Paulina Wawrzyczek</cp:lastModifiedBy>
  <cp:revision>5</cp:revision>
  <dcterms:created xsi:type="dcterms:W3CDTF">2021-04-19T08:52:00Z</dcterms:created>
  <dcterms:modified xsi:type="dcterms:W3CDTF">2021-04-26T08:17:00Z</dcterms:modified>
</cp:coreProperties>
</file>