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34AA" w:rsidRDefault="001926C7">
      <w:pPr>
        <w:pStyle w:val="TitleStyle"/>
      </w:pPr>
      <w:r>
        <w:t>Maksymalna wysokość świadczenia pieniężnego przysługującego z tytułu zapewnienia zakwaterowania i wyżywienia obywatelom Ukrainy oraz warunki przyznawania tego świadczenia i przedłużania jego wypłaty.</w:t>
      </w:r>
    </w:p>
    <w:p w:rsidR="00A934AA" w:rsidRDefault="001926C7">
      <w:pPr>
        <w:pStyle w:val="NormalStyle"/>
      </w:pPr>
      <w:r>
        <w:t>Dz.U.2022.605 z dnia 2022.03.15</w:t>
      </w:r>
    </w:p>
    <w:p w:rsidR="00A934AA" w:rsidRDefault="001926C7">
      <w:pPr>
        <w:pStyle w:val="NormalStyle"/>
      </w:pPr>
      <w:r>
        <w:t xml:space="preserve">Status: Akt </w:t>
      </w:r>
      <w:r>
        <w:t>obowiązujący, wersja archiwalna</w:t>
      </w:r>
    </w:p>
    <w:p w:rsidR="00A934AA" w:rsidRDefault="001926C7">
      <w:pPr>
        <w:pStyle w:val="NormalStyle"/>
      </w:pPr>
      <w:r>
        <w:t>Wersja od: 15 marca 2022r.  do: 23 marca 2022r.</w:t>
      </w:r>
    </w:p>
    <w:p w:rsidR="00A934AA" w:rsidRDefault="001926C7">
      <w:pPr>
        <w:spacing w:after="0"/>
      </w:pPr>
      <w:r>
        <w:br/>
      </w:r>
    </w:p>
    <w:p w:rsidR="00A934AA" w:rsidRDefault="001926C7">
      <w:pPr>
        <w:spacing w:after="0"/>
      </w:pPr>
      <w:r>
        <w:rPr>
          <w:b/>
          <w:color w:val="000000"/>
        </w:rPr>
        <w:t>Wejście w życie:</w:t>
      </w:r>
    </w:p>
    <w:p w:rsidR="00A934AA" w:rsidRDefault="001926C7">
      <w:pPr>
        <w:spacing w:after="0"/>
      </w:pPr>
      <w:r>
        <w:rPr>
          <w:color w:val="000000"/>
        </w:rPr>
        <w:t>16 marca 2022 r.</w:t>
      </w:r>
    </w:p>
    <w:p w:rsidR="00A934AA" w:rsidRDefault="001926C7">
      <w:pPr>
        <w:spacing w:after="0"/>
      </w:pPr>
      <w:r>
        <w:br/>
      </w:r>
    </w:p>
    <w:p w:rsidR="00A934AA" w:rsidRDefault="001926C7">
      <w:pPr>
        <w:spacing w:before="60" w:after="0"/>
        <w:jc w:val="center"/>
      </w:pPr>
      <w:r>
        <w:rPr>
          <w:b/>
          <w:color w:val="000000"/>
        </w:rPr>
        <w:t>ROZPORZĄDZENIE</w:t>
      </w:r>
    </w:p>
    <w:p w:rsidR="00A934AA" w:rsidRDefault="001926C7">
      <w:pPr>
        <w:spacing w:after="0"/>
        <w:jc w:val="center"/>
      </w:pPr>
      <w:r>
        <w:rPr>
          <w:b/>
          <w:color w:val="000000"/>
        </w:rPr>
        <w:t>RADY MINISTRÓW</w:t>
      </w:r>
    </w:p>
    <w:p w:rsidR="00A934AA" w:rsidRDefault="001926C7">
      <w:pPr>
        <w:spacing w:before="80" w:after="0"/>
        <w:jc w:val="center"/>
      </w:pPr>
      <w:r>
        <w:rPr>
          <w:b/>
          <w:color w:val="000000"/>
        </w:rPr>
        <w:t>z dnia 15 marca 2022 r.</w:t>
      </w:r>
    </w:p>
    <w:p w:rsidR="00A934AA" w:rsidRDefault="001926C7">
      <w:pPr>
        <w:spacing w:before="80" w:after="0"/>
        <w:jc w:val="center"/>
      </w:pPr>
      <w:r>
        <w:rPr>
          <w:b/>
          <w:color w:val="000000"/>
        </w:rPr>
        <w:t>w sprawie maksymalnej wysokości świadczenia pieniężnego przysługującego z tytułu zap</w:t>
      </w:r>
      <w:r>
        <w:rPr>
          <w:b/>
          <w:color w:val="000000"/>
        </w:rPr>
        <w:t>ewnienia zakwaterowania i wyżywienia obywatelom Ukrainy oraz warunków przyznawania tego świadczenia i przedłużania jego wypłaty</w:t>
      </w:r>
    </w:p>
    <w:p w:rsidR="00A934AA" w:rsidRDefault="001926C7">
      <w:pPr>
        <w:spacing w:before="80" w:after="240"/>
        <w:jc w:val="center"/>
      </w:pPr>
      <w:r>
        <w:rPr>
          <w:color w:val="000000"/>
        </w:rPr>
        <w:t xml:space="preserve">Na podstawie </w:t>
      </w:r>
      <w:r>
        <w:rPr>
          <w:color w:val="1B1B1B"/>
        </w:rPr>
        <w:t>art. 13 ust. 3</w:t>
      </w:r>
      <w:r>
        <w:rPr>
          <w:color w:val="000000"/>
        </w:rPr>
        <w:t xml:space="preserve"> ustawy z dnia 12 marca 2022 r. o pomocy obywatelom Ukrainy w związku z konfliktem zbrojnym na teryto</w:t>
      </w:r>
      <w:r>
        <w:rPr>
          <w:color w:val="000000"/>
        </w:rPr>
        <w:t>rium tego państwa (Dz. U. poz. 583) zarządza się, co następuje:</w:t>
      </w:r>
    </w:p>
    <w:p w:rsidR="00A934AA" w:rsidRDefault="001926C7">
      <w:pPr>
        <w:spacing w:before="26" w:after="240"/>
      </w:pPr>
      <w:r>
        <w:rPr>
          <w:b/>
          <w:color w:val="000000"/>
        </w:rPr>
        <w:t>§  1.  [Przedmiot regulacji]</w:t>
      </w:r>
      <w:r>
        <w:rPr>
          <w:color w:val="000000"/>
        </w:rPr>
        <w:t>Rozporządzenie określa maksymalną wysokość świadczenia pieniężnego przysługującego z tytułu zapewnienia zakwaterowania i wyżywienia obywatelom Ukrainy, o których mo</w:t>
      </w:r>
      <w:r>
        <w:rPr>
          <w:color w:val="000000"/>
        </w:rPr>
        <w:t xml:space="preserve">wa w </w:t>
      </w:r>
      <w:r>
        <w:rPr>
          <w:color w:val="1B1B1B"/>
        </w:rPr>
        <w:t>art. 1 ust. 1</w:t>
      </w:r>
      <w:r>
        <w:rPr>
          <w:color w:val="000000"/>
        </w:rPr>
        <w:t xml:space="preserve"> ustawy z dnia 12 marca 2022 r. o pomocy obywatelom Ukrainy w związku z konfliktem zbrojnym na terytorium tego państwa, zwanej dalej "ustawą", oraz warunki przyznawania tego świadczenia i przedłużania jego wypłaty.</w:t>
      </w:r>
    </w:p>
    <w:p w:rsidR="00A934AA" w:rsidRDefault="001926C7">
      <w:pPr>
        <w:spacing w:before="26" w:after="0"/>
      </w:pPr>
      <w:r>
        <w:rPr>
          <w:b/>
          <w:color w:val="000000"/>
        </w:rPr>
        <w:t>§  2.  [Kwota świadczen</w:t>
      </w:r>
      <w:r>
        <w:rPr>
          <w:b/>
          <w:color w:val="000000"/>
        </w:rPr>
        <w:t>ia i przesłanki jej podwyższenia]</w:t>
      </w:r>
    </w:p>
    <w:p w:rsidR="00A934AA" w:rsidRDefault="001926C7">
      <w:pPr>
        <w:spacing w:before="26" w:after="0"/>
      </w:pPr>
      <w:r>
        <w:rPr>
          <w:color w:val="000000"/>
        </w:rPr>
        <w:t>1. Wysokość świadczenia, o którym mowa w § 1, ustala się w kwocie 40 zł za osobę dziennie.</w:t>
      </w:r>
    </w:p>
    <w:p w:rsidR="00A934AA" w:rsidRDefault="001926C7">
      <w:pPr>
        <w:spacing w:before="26" w:after="0"/>
      </w:pPr>
      <w:r>
        <w:rPr>
          <w:color w:val="000000"/>
        </w:rPr>
        <w:t>2. Kwota ta może być podwyższona przez wojewodę w przypadku:</w:t>
      </w:r>
    </w:p>
    <w:p w:rsidR="00A934AA" w:rsidRDefault="001926C7">
      <w:pPr>
        <w:spacing w:before="26" w:after="0"/>
        <w:ind w:left="373"/>
      </w:pPr>
      <w:r>
        <w:rPr>
          <w:color w:val="000000"/>
        </w:rPr>
        <w:t>1) zapewniania zakwaterowania i wyżywienia obywatelom Ukrainy przed dn</w:t>
      </w:r>
      <w:r>
        <w:rPr>
          <w:color w:val="000000"/>
        </w:rPr>
        <w:t>iem wejścia w życie ustawy;</w:t>
      </w:r>
    </w:p>
    <w:p w:rsidR="00A934AA" w:rsidRDefault="001926C7">
      <w:pPr>
        <w:spacing w:before="26" w:after="0"/>
        <w:ind w:left="373"/>
      </w:pPr>
      <w:r>
        <w:rPr>
          <w:color w:val="000000"/>
        </w:rPr>
        <w:t>2) gdy podmiotem zapewniającym zakwaterowanie i wyżywienie obywatelom Ukrainy jest jednostka organizacyjna, osoba prawna albo przedsiębiorca.</w:t>
      </w:r>
    </w:p>
    <w:p w:rsidR="00A934AA" w:rsidRDefault="001926C7">
      <w:pPr>
        <w:spacing w:before="26" w:after="0"/>
      </w:pPr>
      <w:r>
        <w:rPr>
          <w:b/>
          <w:color w:val="000000"/>
        </w:rPr>
        <w:t>§  3.  [Okres, za jaki przyznawane jest świadczenie; termin rozpatrzenia wniosku o prz</w:t>
      </w:r>
      <w:r>
        <w:rPr>
          <w:b/>
          <w:color w:val="000000"/>
        </w:rPr>
        <w:t>yznanie świadczenia; weryfikacja warunków zakwaterowania i wyżywienia]</w:t>
      </w:r>
    </w:p>
    <w:p w:rsidR="00A934AA" w:rsidRDefault="001926C7">
      <w:pPr>
        <w:spacing w:before="26" w:after="0"/>
      </w:pPr>
      <w:r>
        <w:rPr>
          <w:color w:val="000000"/>
        </w:rPr>
        <w:t xml:space="preserve">1. Świadczenie jest przyznawane na podstawie wniosku, o którym mowa w </w:t>
      </w:r>
      <w:r>
        <w:rPr>
          <w:color w:val="1B1B1B"/>
        </w:rPr>
        <w:t>art. 13 ust. 1</w:t>
      </w:r>
      <w:r>
        <w:rPr>
          <w:color w:val="000000"/>
        </w:rPr>
        <w:t xml:space="preserve"> ustawy, za okres faktycznego zapewniania zakwaterowania i wyżywienia obywatelom Ukrainy, nie dłużej </w:t>
      </w:r>
      <w:r>
        <w:rPr>
          <w:color w:val="000000"/>
        </w:rPr>
        <w:t>niż za okres 60 dni i jest wypłacane z dołu.</w:t>
      </w:r>
    </w:p>
    <w:p w:rsidR="00A934AA" w:rsidRDefault="001926C7">
      <w:pPr>
        <w:spacing w:before="26" w:after="0"/>
      </w:pPr>
      <w:r>
        <w:rPr>
          <w:color w:val="000000"/>
        </w:rPr>
        <w:t>2. Wniosek jest rozpatrywany w terminie miesiąca od dnia jego złożenia w urzędzie gminy.</w:t>
      </w:r>
    </w:p>
    <w:p w:rsidR="00A934AA" w:rsidRDefault="001926C7">
      <w:pPr>
        <w:spacing w:before="26" w:after="0"/>
      </w:pPr>
      <w:r>
        <w:rPr>
          <w:color w:val="000000"/>
        </w:rPr>
        <w:lastRenderedPageBreak/>
        <w:t xml:space="preserve">3. Gmina może uzależnić przyznanie lub wypłatę świadczenia od weryfikacji warunków zakwaterowania i wyżywienia. </w:t>
      </w:r>
      <w:r>
        <w:rPr>
          <w:color w:val="000000"/>
        </w:rPr>
        <w:t>Weryfikacji dokonują upoważnieni pracownicy urzędu gminy.</w:t>
      </w:r>
    </w:p>
    <w:p w:rsidR="00A934AA" w:rsidRDefault="001926C7">
      <w:pPr>
        <w:spacing w:before="26" w:after="0"/>
      </w:pPr>
      <w:r>
        <w:rPr>
          <w:color w:val="000000"/>
        </w:rPr>
        <w:t xml:space="preserve">4. Świadczenie nie przysługuje, jeżeli warunki zakwaterowania i wyżywienia zagrażają życiu lub zdrowiu ludzi, lub gdy we wniosku, o którym mowa w </w:t>
      </w:r>
      <w:r>
        <w:rPr>
          <w:color w:val="1B1B1B"/>
        </w:rPr>
        <w:t>art. 13 ust. 1</w:t>
      </w:r>
      <w:r>
        <w:rPr>
          <w:color w:val="000000"/>
        </w:rPr>
        <w:t xml:space="preserve"> ustawy, podano nieprawdę.</w:t>
      </w:r>
    </w:p>
    <w:p w:rsidR="00A934AA" w:rsidRDefault="001926C7">
      <w:pPr>
        <w:spacing w:before="26" w:after="0"/>
      </w:pPr>
      <w:r>
        <w:rPr>
          <w:b/>
          <w:color w:val="000000"/>
        </w:rPr>
        <w:t>§  4.  [Prz</w:t>
      </w:r>
      <w:r>
        <w:rPr>
          <w:b/>
          <w:color w:val="000000"/>
        </w:rPr>
        <w:t>edłużenie okresu wypłaty świadczenia]</w:t>
      </w:r>
    </w:p>
    <w:p w:rsidR="00A934AA" w:rsidRDefault="001926C7">
      <w:pPr>
        <w:spacing w:before="26" w:after="0"/>
      </w:pPr>
      <w:r>
        <w:rPr>
          <w:color w:val="000000"/>
        </w:rPr>
        <w:t>1. W szczególnie uzasadnionych przypadkach okres wypłaty świadczenia, za zgodą wojewody, może zostać przedłużony na okres dłuższy niż 60 dni.</w:t>
      </w:r>
    </w:p>
    <w:p w:rsidR="00A934AA" w:rsidRDefault="001926C7">
      <w:pPr>
        <w:spacing w:before="26" w:after="0"/>
      </w:pPr>
      <w:r>
        <w:rPr>
          <w:color w:val="000000"/>
        </w:rPr>
        <w:t>2. Zgoda wojewody może dotyczyć:</w:t>
      </w:r>
    </w:p>
    <w:p w:rsidR="00A934AA" w:rsidRDefault="001926C7">
      <w:pPr>
        <w:spacing w:before="26" w:after="0"/>
        <w:ind w:left="373"/>
      </w:pPr>
      <w:r>
        <w:rPr>
          <w:color w:val="000000"/>
        </w:rPr>
        <w:t>1) indywidualnych spraw;</w:t>
      </w:r>
    </w:p>
    <w:p w:rsidR="00A934AA" w:rsidRDefault="001926C7">
      <w:pPr>
        <w:spacing w:before="26" w:after="0"/>
        <w:ind w:left="373"/>
      </w:pPr>
      <w:r>
        <w:rPr>
          <w:color w:val="000000"/>
        </w:rPr>
        <w:t>2) grupy podmiotów</w:t>
      </w:r>
      <w:r>
        <w:rPr>
          <w:color w:val="000000"/>
        </w:rPr>
        <w:t xml:space="preserve"> zapewniających wyżywienie i zakwaterowanie obywatelom Ukrainy na obszarze województwa.</w:t>
      </w:r>
    </w:p>
    <w:p w:rsidR="00A934AA" w:rsidRDefault="001926C7">
      <w:pPr>
        <w:spacing w:before="26" w:after="0"/>
      </w:pPr>
      <w:r>
        <w:rPr>
          <w:color w:val="000000"/>
        </w:rPr>
        <w:t xml:space="preserve">3. W indywidualnych sprawach okres wypłaty świadczenia może zostać przedłużony na czas określony, na szczegółowo uzasadniony wniosek podmiotu zapewniającego wyżywienie </w:t>
      </w:r>
      <w:r>
        <w:rPr>
          <w:color w:val="000000"/>
        </w:rPr>
        <w:t>i zakwaterowanie obywatelom Ukrainy. Przepisy § 3 stosuje się odpowiednio.</w:t>
      </w:r>
    </w:p>
    <w:p w:rsidR="00A934AA" w:rsidRDefault="001926C7">
      <w:pPr>
        <w:spacing w:before="26" w:after="0"/>
      </w:pPr>
      <w:r>
        <w:rPr>
          <w:color w:val="000000"/>
        </w:rPr>
        <w:t>4. W przypadku grupy podmiotów okres wypłaty świadczenia może zostać przedłużony przez wojewodę z urzędu. Zgoda ta jest publikowana na stronie podmiotowej Biuletynu Informacji Publi</w:t>
      </w:r>
      <w:r>
        <w:rPr>
          <w:color w:val="000000"/>
        </w:rPr>
        <w:t>cznej wojewody i zawiera termin przedłużenia wypłaty świadczenia, określenie grupy podmiotów oraz uzasadnienie.</w:t>
      </w:r>
    </w:p>
    <w:p w:rsidR="00A934AA" w:rsidRDefault="001926C7">
      <w:pPr>
        <w:spacing w:before="26" w:after="240"/>
      </w:pPr>
      <w:r>
        <w:rPr>
          <w:b/>
          <w:color w:val="000000"/>
        </w:rPr>
        <w:t>§  5.  [Wejście w życie]</w:t>
      </w:r>
      <w:r>
        <w:rPr>
          <w:color w:val="000000"/>
        </w:rPr>
        <w:t>Rozporządzenie wchodzi w życie z dniem 16 marca 2022 r.</w:t>
      </w:r>
    </w:p>
    <w:sectPr w:rsidR="00A934AA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7686"/>
    <w:multiLevelType w:val="multilevel"/>
    <w:tmpl w:val="9B0800BC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AA"/>
    <w:rsid w:val="001926C7"/>
    <w:rsid w:val="00A9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ECB50-2C0C-458B-B10C-8005485C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2999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Zając</dc:creator>
  <cp:lastModifiedBy>Renata Zając</cp:lastModifiedBy>
  <cp:revision>2</cp:revision>
  <dcterms:created xsi:type="dcterms:W3CDTF">2022-03-25T08:24:00Z</dcterms:created>
  <dcterms:modified xsi:type="dcterms:W3CDTF">2022-03-25T08:24:00Z</dcterms:modified>
</cp:coreProperties>
</file>